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152" w:rsidRDefault="00A85152" w:rsidP="00F33B06">
      <w:pPr>
        <w:jc w:val="both"/>
      </w:pPr>
      <w:r>
        <w:rPr>
          <w:noProof/>
          <w:lang w:eastAsia="es-MX"/>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2774950" cy="1479550"/>
                <wp:effectExtent l="0" t="0" r="0" b="63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79550"/>
                        </a:xfrm>
                        <a:prstGeom prst="rect">
                          <a:avLst/>
                        </a:prstGeom>
                        <a:noFill/>
                        <a:ln w="9525">
                          <a:noFill/>
                          <a:miter lim="800000"/>
                          <a:headEnd/>
                          <a:tailEnd/>
                        </a:ln>
                      </wps:spPr>
                      <wps:txbx>
                        <w:txbxContent>
                          <w:p w:rsidR="00A85152" w:rsidRPr="00A85152" w:rsidRDefault="00A85152" w:rsidP="00A85152">
                            <w:pPr>
                              <w:jc w:val="center"/>
                              <w:rPr>
                                <w:b/>
                              </w:rPr>
                            </w:pPr>
                            <w:r w:rsidRPr="00A85152">
                              <w:rPr>
                                <w:b/>
                              </w:rPr>
                              <w:t>UNIVERSIDAD AUTÓNOMA DE ZACATECAS</w:t>
                            </w:r>
                          </w:p>
                          <w:p w:rsidR="00A85152" w:rsidRPr="00A85152" w:rsidRDefault="00A85152" w:rsidP="00A85152">
                            <w:pPr>
                              <w:jc w:val="center"/>
                              <w:rPr>
                                <w:b/>
                                <w:color w:val="FFFFFF" w:themeColor="background1"/>
                              </w:rPr>
                            </w:pPr>
                            <w:r w:rsidRPr="00A85152">
                              <w:rPr>
                                <w:b/>
                              </w:rPr>
                              <w:t>“FRANCISCO  GARCÍA SALINAS“</w:t>
                            </w:r>
                          </w:p>
                          <w:p w:rsidR="00A85152" w:rsidRPr="00A85152" w:rsidRDefault="00A85152" w:rsidP="00A85152">
                            <w:pPr>
                              <w:jc w:val="center"/>
                              <w:rPr>
                                <w:b/>
                              </w:rPr>
                            </w:pPr>
                            <w:r w:rsidRPr="00A85152">
                              <w:rPr>
                                <w:b/>
                              </w:rPr>
                              <w:t>UNIDAD ACADÉMICA DE DERECHO</w:t>
                            </w:r>
                          </w:p>
                          <w:p w:rsidR="00A85152" w:rsidRPr="00A85152" w:rsidRDefault="00A85152" w:rsidP="00A85152">
                            <w:pPr>
                              <w:jc w:val="center"/>
                              <w:rPr>
                                <w:b/>
                                <w:i/>
                              </w:rPr>
                            </w:pPr>
                            <w:r w:rsidRPr="00A85152">
                              <w:rPr>
                                <w:b/>
                                <w:i/>
                              </w:rPr>
                              <w:t xml:space="preserve">MAESTRÍA EN DOCENCIA E INVESTIGACIONES JURÍDICAS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0;margin-top:0;width:218.5pt;height:116.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rEQIAAPwDAAAOAAAAZHJzL2Uyb0RvYy54bWysU11v2yAUfZ+0/4B4X+x4ydJYcaouXadJ&#10;3YfU7gcQwDEacBmQ2Nmv7wWnabS+TfODxeXee7jncFhdD0aTg/RBgW3odFJSIi0HoeyuoT8f795d&#10;URIis4JpsLKhRxno9frtm1XvallBB1pITxDEhrp3De1idHVRBN5Jw8IEnLSYbMEbFjH0u0J41iO6&#10;0UVVlh+KHrxwHrgMAXdvxyRdZ/y2lTx+b9sgI9ENxdli/vv836Z/sV6xeueZ6xQ/jcH+YQrDlMVD&#10;z1C3LDKy9+oVlFHcQ4A2TjiYAtpWcZk5IJtp+Rebh445mbmgOMGdZQr/D5Z/O/zwRImGvi8XlFhm&#10;8JI2eyY8ECFJlEMEUiWZehdqrH5wWB+HjzDgdWfKwd0D/xWIhU3H7E7eeA99J5nAMaeps7hoHXFC&#10;Atn2X0HgaWwfIQMNrTdJQ1SFIDpe1/F8RTgH4bhZLRaz5RxTHHPT2WI5xyCdwerndudD/CzBkLRo&#10;qEcPZHh2uA9xLH0uSadZuFNa4z6rtSV9Q5fzap4bLjJGRbSpVqahV2X6RuMklp+syM2RKT2ucRZt&#10;T7QT05FzHLYDFiYttiCOKICH0Y74fHDRgf9DSY9WbGj4vWdeUqK/WBRxOZ3NkndzMJsvKgz8ZWZ7&#10;mWGWI1RDIyXjchOz30euNyh2q7IML5OcZkWLZSFPzyF5+DLOVS+Pdv0EAAD//wMAUEsDBBQABgAI&#10;AAAAIQD7b5z72gAAAAUBAAAPAAAAZHJzL2Rvd25yZXYueG1sTI/BTsMwEETvSPyDtUjcqE1TKIRs&#10;KgTiCmqhSNzceJtExOsodpvw9yxc4DLSaFYzb4vV5Dt1pCG2gREuZwYUcRVcyzXC2+vTxQ2omCw7&#10;2wUmhC+KsCpPTwqbuzDymo6bVCsp4ZhbhCalPtc6Vg15G2ehJ5ZsHwZvk9ih1m6wo5T7Ts+Nudbe&#10;tiwLje3poaHqc3PwCNvn/cf7wrzUj/6qH8NkNPtbjXh+Nt3fgUo0pb9j+MEXdCiFaRcO7KLqEOSR&#10;9KuSLbKl2B3CPMsM6LLQ/+nLbwAAAP//AwBQSwECLQAUAAYACAAAACEAtoM4kv4AAADhAQAAEwAA&#10;AAAAAAAAAAAAAAAAAAAAW0NvbnRlbnRfVHlwZXNdLnhtbFBLAQItABQABgAIAAAAIQA4/SH/1gAA&#10;AJQBAAALAAAAAAAAAAAAAAAAAC8BAABfcmVscy8ucmVsc1BLAQItABQABgAIAAAAIQBm/ClrEQIA&#10;APwDAAAOAAAAAAAAAAAAAAAAAC4CAABkcnMvZTJvRG9jLnhtbFBLAQItABQABgAIAAAAIQD7b5z7&#10;2gAAAAUBAAAPAAAAAAAAAAAAAAAAAGsEAABkcnMvZG93bnJldi54bWxQSwUGAAAAAAQABADzAAAA&#10;cgUAAAAA&#10;" filled="f" stroked="f">
                <v:textbox>
                  <w:txbxContent>
                    <w:p w:rsidR="00A85152" w:rsidRPr="00A85152" w:rsidRDefault="00A85152" w:rsidP="00A85152">
                      <w:pPr>
                        <w:jc w:val="center"/>
                        <w:rPr>
                          <w:b/>
                        </w:rPr>
                      </w:pPr>
                      <w:r w:rsidRPr="00A85152">
                        <w:rPr>
                          <w:b/>
                        </w:rPr>
                        <w:t>UNIVERSIDAD AUTÓNOMA DE ZACATECAS</w:t>
                      </w:r>
                    </w:p>
                    <w:p w:rsidR="00A85152" w:rsidRPr="00A85152" w:rsidRDefault="00A85152" w:rsidP="00A85152">
                      <w:pPr>
                        <w:jc w:val="center"/>
                        <w:rPr>
                          <w:b/>
                          <w:color w:val="FFFFFF" w:themeColor="background1"/>
                        </w:rPr>
                      </w:pPr>
                      <w:r w:rsidRPr="00A85152">
                        <w:rPr>
                          <w:b/>
                        </w:rPr>
                        <w:t>“FRANCISCO  GARCÍA SALINAS“</w:t>
                      </w:r>
                    </w:p>
                    <w:p w:rsidR="00A85152" w:rsidRPr="00A85152" w:rsidRDefault="00A85152" w:rsidP="00A85152">
                      <w:pPr>
                        <w:jc w:val="center"/>
                        <w:rPr>
                          <w:b/>
                        </w:rPr>
                      </w:pPr>
                      <w:r w:rsidRPr="00A85152">
                        <w:rPr>
                          <w:b/>
                        </w:rPr>
                        <w:t>UNIDAD ACADÉMICA DE DERECHO</w:t>
                      </w:r>
                    </w:p>
                    <w:p w:rsidR="00A85152" w:rsidRPr="00A85152" w:rsidRDefault="00A85152" w:rsidP="00A85152">
                      <w:pPr>
                        <w:jc w:val="center"/>
                        <w:rPr>
                          <w:b/>
                          <w:i/>
                        </w:rPr>
                      </w:pPr>
                      <w:r w:rsidRPr="00A85152">
                        <w:rPr>
                          <w:b/>
                          <w:i/>
                        </w:rPr>
                        <w:t xml:space="preserve">MAESTRÍA EN DOCENCIA E INVESTIGACIONES JURÍDICAS </w:t>
                      </w:r>
                    </w:p>
                  </w:txbxContent>
                </v:textbox>
              </v:shape>
            </w:pict>
          </mc:Fallback>
        </mc:AlternateContent>
      </w:r>
      <w:r>
        <w:rPr>
          <w:noProof/>
          <w:lang w:eastAsia="es-MX"/>
        </w:rPr>
        <w:drawing>
          <wp:inline distT="0" distB="0" distL="0" distR="0" wp14:anchorId="615C5927" wp14:editId="2ED5110C">
            <wp:extent cx="1310640" cy="1310640"/>
            <wp:effectExtent l="0" t="0" r="381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0640" cy="1310640"/>
                    </a:xfrm>
                    <a:prstGeom prst="rect">
                      <a:avLst/>
                    </a:prstGeom>
                    <a:noFill/>
                  </pic:spPr>
                </pic:pic>
              </a:graphicData>
            </a:graphic>
          </wp:inline>
        </w:drawing>
      </w:r>
      <w:r>
        <w:rPr>
          <w:noProof/>
          <w:lang w:eastAsia="es-MX"/>
        </w:rPr>
        <w:t xml:space="preserve">                                                                                               </w:t>
      </w:r>
      <w:r>
        <w:rPr>
          <w:noProof/>
          <w:lang w:eastAsia="es-MX"/>
        </w:rPr>
        <w:drawing>
          <wp:inline distT="0" distB="0" distL="0" distR="0" wp14:anchorId="3EFBD812" wp14:editId="5E9CF4CB">
            <wp:extent cx="1286510" cy="1390015"/>
            <wp:effectExtent l="0" t="0" r="889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6510" cy="1390015"/>
                    </a:xfrm>
                    <a:prstGeom prst="rect">
                      <a:avLst/>
                    </a:prstGeom>
                    <a:noFill/>
                  </pic:spPr>
                </pic:pic>
              </a:graphicData>
            </a:graphic>
          </wp:inline>
        </w:drawing>
      </w:r>
    </w:p>
    <w:p w:rsidR="00A85152" w:rsidRDefault="00A85152" w:rsidP="00F33B06">
      <w:pPr>
        <w:jc w:val="both"/>
      </w:pPr>
    </w:p>
    <w:p w:rsidR="00F33B06" w:rsidRDefault="00F33B06" w:rsidP="00F33B06">
      <w:pPr>
        <w:jc w:val="both"/>
      </w:pPr>
      <w:r>
        <w:t xml:space="preserve">INVESTIGACIÓN: </w:t>
      </w:r>
      <w:r w:rsidRPr="00F33B06">
        <w:rPr>
          <w:b/>
          <w:i/>
        </w:rPr>
        <w:t>“ENIGMA DE LA DIFUSIÓN Y TRANSPARENCIA DE LA INFORMACIÓN  EN  EL MUNICIPIO DE ZACATECAS”</w:t>
      </w:r>
      <w:r>
        <w:t xml:space="preserve"> EN RELACIÓN </w:t>
      </w:r>
      <w:r w:rsidR="00A85152">
        <w:t>CON</w:t>
      </w:r>
      <w:r>
        <w:t xml:space="preserve"> LA LEY DE ACCESO A LA INFORMACIÓN PÚBLICA DEL ESTADO DE ZACATECAS</w:t>
      </w:r>
    </w:p>
    <w:p w:rsidR="00F33B06" w:rsidRDefault="00F33B06" w:rsidP="00F33B06">
      <w:pPr>
        <w:jc w:val="both"/>
      </w:pPr>
    </w:p>
    <w:p w:rsidR="00F33B06" w:rsidRDefault="00F33B06" w:rsidP="00F33B06">
      <w:pPr>
        <w:jc w:val="both"/>
      </w:pPr>
      <w:r>
        <w:t xml:space="preserve">Realizada por: </w:t>
      </w:r>
      <w:r w:rsidRPr="00F33B06">
        <w:t>LIC. JAVIER HUGO GUTIERREZ DEL MURO</w:t>
      </w:r>
    </w:p>
    <w:p w:rsidR="00924510" w:rsidRDefault="00924510" w:rsidP="00924510">
      <w:pPr>
        <w:jc w:val="both"/>
      </w:pPr>
      <w:r>
        <w:t xml:space="preserve">GUIA DE ENTREVISTA 3, (Para Diputados </w:t>
      </w:r>
      <w:r w:rsidR="003327CB">
        <w:t>Locales</w:t>
      </w:r>
      <w:r>
        <w:t xml:space="preserve">).  </w:t>
      </w:r>
    </w:p>
    <w:p w:rsidR="00924510" w:rsidRDefault="00924510" w:rsidP="00924510">
      <w:pPr>
        <w:jc w:val="both"/>
      </w:pPr>
      <w:r>
        <w:t xml:space="preserve">INTERROGANTE 1:  </w:t>
      </w:r>
    </w:p>
    <w:p w:rsidR="00924510" w:rsidRDefault="00924510" w:rsidP="00924510">
      <w:pPr>
        <w:jc w:val="both"/>
      </w:pPr>
      <w:r>
        <w:t xml:space="preserve">¿CUÁLES SON LAS CARACTERISTICAS QUE IDENTIFICAN A LA COMISIÓN ESTATAL DE ACCESO A LA INFORMACIÓN PÚBLICA DEL ESTADO DE ZACATECAS (CEAIP)?  </w:t>
      </w:r>
    </w:p>
    <w:p w:rsidR="00924510" w:rsidRDefault="00924510" w:rsidP="00924510">
      <w:pPr>
        <w:jc w:val="both"/>
      </w:pPr>
      <w:r>
        <w:t xml:space="preserve">1.1.- Respecto de la Comisión Estatal de Acceso a la Información Pública del Estado de Zacatecas (CEAIP), ¿Qué nos puede contar de sus antecedentes, su historia, es decir, como se creó, como ha evolucionado?  </w:t>
      </w:r>
    </w:p>
    <w:p w:rsidR="00924510" w:rsidRDefault="00924510" w:rsidP="00924510">
      <w:pPr>
        <w:jc w:val="both"/>
      </w:pPr>
      <w:r>
        <w:t xml:space="preserve">1.2.- Sobre la situación actual ¿Cuál es su perspectiva de la Comisión Estatal de Acceso a la Información Pública del Estado de Zacatecas (CEAIP)?  </w:t>
      </w:r>
    </w:p>
    <w:p w:rsidR="00924510" w:rsidRDefault="00924510" w:rsidP="00924510">
      <w:pPr>
        <w:jc w:val="both"/>
      </w:pPr>
      <w:r>
        <w:t xml:space="preserve">INTERROGANTE 2:  </w:t>
      </w:r>
    </w:p>
    <w:p w:rsidR="00924510" w:rsidRDefault="00924510" w:rsidP="00924510">
      <w:pPr>
        <w:jc w:val="both"/>
      </w:pPr>
      <w:r>
        <w:t xml:space="preserve">¿CÓMO SON LOS MECANISMOS DE DIFUSIÓN INSTITUCIONAL UTILIZADOS POR LA COMISIÓN ESTATAL DE ACCESO A LA INFORMACIÓN PÚBLICA DEL ESTADO DE ZACATECAS (CEAIP)? </w:t>
      </w:r>
    </w:p>
    <w:p w:rsidR="00924510" w:rsidRDefault="00924510" w:rsidP="00924510">
      <w:pPr>
        <w:jc w:val="both"/>
      </w:pPr>
      <w:r>
        <w:t xml:space="preserve">2.1.- ¿Cuáles son los mecanismos de difusión institucional que utiliza la CEAIP?  </w:t>
      </w:r>
    </w:p>
    <w:p w:rsidR="00924510" w:rsidRDefault="00924510" w:rsidP="00924510">
      <w:pPr>
        <w:jc w:val="both"/>
      </w:pPr>
      <w:r>
        <w:t xml:space="preserve">2.2.- La Ley de Acceso a la Información Pública del Estado de Zacatecas señala que los sujetos obligados deben publicar su respectiva información por Internet, sin embargo, el gobierno del Estado de ZACATECAS, también cuenta con una estación de radio y el periódico oficial. ¿Por qué no utilizar también estos medios?  </w:t>
      </w:r>
    </w:p>
    <w:p w:rsidR="00924510" w:rsidRDefault="00924510" w:rsidP="00924510">
      <w:pPr>
        <w:jc w:val="both"/>
      </w:pPr>
      <w:r>
        <w:t xml:space="preserve">2.3.- Si el gobierno del Estado de Zacatecas contará con su propio canal de televisión, ¿Sería conveniente para transparentarlo y difundir con mayor pertinencia la información pública?  </w:t>
      </w:r>
    </w:p>
    <w:p w:rsidR="00924510" w:rsidRDefault="00924510" w:rsidP="00924510">
      <w:pPr>
        <w:jc w:val="both"/>
      </w:pPr>
      <w:r>
        <w:t xml:space="preserve">2.4.- ¿Sería conveniente también que los municipios pudieran contar con sus propios medios de comunicación, como lo son, periódicos, estaciones de radio y televisión?  </w:t>
      </w:r>
    </w:p>
    <w:p w:rsidR="00924510" w:rsidRDefault="00924510" w:rsidP="00924510">
      <w:pPr>
        <w:jc w:val="both"/>
      </w:pPr>
      <w:r>
        <w:lastRenderedPageBreak/>
        <w:t xml:space="preserve">INTERROGANTE 3:  </w:t>
      </w:r>
    </w:p>
    <w:p w:rsidR="00924510" w:rsidRDefault="00924510" w:rsidP="00924510">
      <w:pPr>
        <w:jc w:val="both"/>
      </w:pPr>
      <w:r>
        <w:t xml:space="preserve">¿CUÁLES SON LOS PRINCIPALES FACTORES, LEGALES, OPERACIONALES, PRESUPUESTALES QUE HAN DIFICULTADO EL DESARROLLO DE LA TRANSPARENCIA EN EL PROCESO RECAUDATORIO DE LOS IMPUESTOS?  </w:t>
      </w:r>
    </w:p>
    <w:p w:rsidR="00924510" w:rsidRDefault="00924510" w:rsidP="00924510">
      <w:pPr>
        <w:jc w:val="both"/>
      </w:pPr>
      <w:r>
        <w:t xml:space="preserve">3.1.- ¿Cuáles son los principales factores, legales, operacionales, presupuestales que han dificultado el desarrollo de la transparencia en el proceso recaudatorio de los impuestos? </w:t>
      </w:r>
    </w:p>
    <w:p w:rsidR="00924510" w:rsidRDefault="00924510" w:rsidP="00924510">
      <w:pPr>
        <w:jc w:val="both"/>
      </w:pPr>
      <w:r>
        <w:t xml:space="preserve">3.2.- Se puede apreciar cómo ha habido avances en cuanto al esfuerzo por transparentar el gasto del gobierno, pero respecto del ingreso y sobre todo el fiscal, no hay nada. ¿Qué opina de esta situación?  </w:t>
      </w:r>
    </w:p>
    <w:p w:rsidR="00924510" w:rsidRDefault="00924510" w:rsidP="00924510">
      <w:pPr>
        <w:jc w:val="both"/>
      </w:pPr>
      <w:r>
        <w:t xml:space="preserve">3.3.- Dentro de la información confidencial y reservada se encuentra el secreto fiscal, ¿Lo considera un obstáculo para avanzar en la Cultura de Transparencia? ¿Se debería definir legalmente para clasificar la información que este comprende?, ¿Estaría de acuerdo con su eliminación?, de ser afirmativa su respuesta ¿Cuál sería el procedimiento para eliminar el Secreto Fiscal?  </w:t>
      </w:r>
    </w:p>
    <w:p w:rsidR="00924510" w:rsidRDefault="00924510" w:rsidP="00924510">
      <w:pPr>
        <w:jc w:val="both"/>
      </w:pPr>
      <w:r>
        <w:t xml:space="preserve">INTERROGANTE 4:  </w:t>
      </w:r>
    </w:p>
    <w:p w:rsidR="00924510" w:rsidRDefault="00924510" w:rsidP="00924510">
      <w:pPr>
        <w:jc w:val="both"/>
      </w:pPr>
      <w:r>
        <w:t xml:space="preserve">¿QUE DIFERENCIAS PRESENTAN LOS INDICADORES LEGALES Y DE DIFUSIÓN MÁS REPRESENTATIVOS QUE MUESTRAN EL GRADO DE TRANSPARENCIA EN ZACATECAS, CON LOS ESTABLECIDOS DENTRO DE UN MARCO COMPARATIVO INTERNACIONAL?  </w:t>
      </w:r>
    </w:p>
    <w:p w:rsidR="00F25ACA" w:rsidRDefault="00924510" w:rsidP="00924510">
      <w:pPr>
        <w:jc w:val="both"/>
      </w:pPr>
      <w:r>
        <w:t xml:space="preserve">4.1.- ¿Cuáles son los principales indicadores con los que se evalúa el desempeño de la CEAIP? </w:t>
      </w:r>
    </w:p>
    <w:p w:rsidR="003F05BC" w:rsidRDefault="003F05BC" w:rsidP="00F25ACA">
      <w:pPr>
        <w:jc w:val="both"/>
      </w:pPr>
      <w:r w:rsidRPr="003F05BC">
        <w:t>4.2.- ¿Cuál es su metodología?</w:t>
      </w:r>
    </w:p>
    <w:p w:rsidR="00F25ACA" w:rsidRDefault="003F05BC" w:rsidP="00F25ACA">
      <w:pPr>
        <w:jc w:val="both"/>
      </w:pPr>
      <w:r>
        <w:t>4.3</w:t>
      </w:r>
      <w:r w:rsidR="00F25ACA">
        <w:t xml:space="preserve">.- ¿Consideran indicadores a nivel nacional, por ejemplo, los del CIDE?  </w:t>
      </w:r>
    </w:p>
    <w:p w:rsidR="00F25ACA" w:rsidRDefault="003F05BC" w:rsidP="00F25ACA">
      <w:pPr>
        <w:jc w:val="both"/>
      </w:pPr>
      <w:r>
        <w:t>4.4</w:t>
      </w:r>
      <w:r w:rsidR="00F25ACA">
        <w:t>.- ¿Toman en cuenta como referencia algún indicador a nivel internacional, por ejemplo, los del organismo Transparencia Internacional, o la OCDE?   ¿Cuáles y porque son utilizados?</w:t>
      </w:r>
    </w:p>
    <w:p w:rsidR="00F25ACA" w:rsidRDefault="00F25ACA" w:rsidP="00F25ACA">
      <w:pPr>
        <w:jc w:val="both"/>
      </w:pPr>
      <w:r>
        <w:t>Si considera realizar alguna otra aportación de información, de la cual usted considere relevante y la que no está planteada dentro del esquema de pregunta de la presente guía.</w:t>
      </w:r>
    </w:p>
    <w:p w:rsidR="0008144F" w:rsidRDefault="00F25ACA" w:rsidP="00F25ACA">
      <w:pPr>
        <w:jc w:val="center"/>
      </w:pPr>
      <w:r>
        <w:t>“GRACIAS POR SU APOYO”</w:t>
      </w:r>
      <w:bookmarkStart w:id="0" w:name="_GoBack"/>
      <w:bookmarkEnd w:id="0"/>
    </w:p>
    <w:sectPr w:rsidR="0008144F" w:rsidSect="00A85152">
      <w:pgSz w:w="12240" w:h="15840"/>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06"/>
    <w:rsid w:val="00064D7A"/>
    <w:rsid w:val="0008144F"/>
    <w:rsid w:val="001F4C00"/>
    <w:rsid w:val="00297372"/>
    <w:rsid w:val="003327CB"/>
    <w:rsid w:val="003504AA"/>
    <w:rsid w:val="003F05BC"/>
    <w:rsid w:val="00924510"/>
    <w:rsid w:val="00A85152"/>
    <w:rsid w:val="00F25ACA"/>
    <w:rsid w:val="00F33B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51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1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51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555</Words>
  <Characters>3057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Guitierréz del Muro</dc:creator>
  <cp:lastModifiedBy>Hugo Guitierréz del Muro</cp:lastModifiedBy>
  <cp:revision>4</cp:revision>
  <dcterms:created xsi:type="dcterms:W3CDTF">2015-12-21T23:34:00Z</dcterms:created>
  <dcterms:modified xsi:type="dcterms:W3CDTF">2016-03-24T20:23:00Z</dcterms:modified>
</cp:coreProperties>
</file>